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AA" w:rsidRDefault="00437DAA">
      <w:pPr>
        <w:rPr>
          <w:noProof/>
          <w:lang w:eastAsia="ru-RU"/>
        </w:rPr>
      </w:pPr>
    </w:p>
    <w:p w:rsidR="00437DAA" w:rsidRDefault="009D50C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98782" cy="8458200"/>
            <wp:effectExtent l="0" t="0" r="0" b="0"/>
            <wp:docPr id="2" name="Рисунок 2" descr="H:\антикоррупция\положение комиссия по эт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тикоррупция\положение комиссия по этик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79" cy="84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721A" w:rsidRDefault="00C8721A">
      <w:pPr>
        <w:rPr>
          <w:noProof/>
          <w:lang w:eastAsia="ru-RU"/>
        </w:rPr>
      </w:pPr>
    </w:p>
    <w:p w:rsidR="00C8721A" w:rsidRDefault="00C8721A" w:rsidP="00C8721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C8721A" w:rsidRDefault="00C8721A" w:rsidP="00C8721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работника и должность;</w:t>
      </w:r>
    </w:p>
    <w:p w:rsidR="00C8721A" w:rsidRDefault="00C8721A" w:rsidP="00C8721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8721A" w:rsidRDefault="00C8721A" w:rsidP="00C8721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об источнике информации.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Комиссию могут быть представлены материалы, подтверждающие </w:t>
      </w:r>
      <w:r w:rsidRPr="00BB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</w:t>
      </w:r>
      <w:r w:rsidRPr="00BB7B78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требований 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поступления в Комиссию информации, указанной в пункте 3.1. Положения о Комиссии, секретарь Комиссии немедленно информирует об этом директора МБОУ Школа №9 в целях принятия им мер по предотвращению конфликта интересов. 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3.5. Директор МБОУ Школа №9 выносит решение о проведении проверки информации, материалов, указанных в пункте 3.1. Положения о Комиссии.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3.6. Проверка информации и материалов осуществляется в месячный срок со дня принятия решения о ее проведении.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3.7. 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3.1.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включённых в повестку дня.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Заседание Комиссии проводится в присутствии работника, участвующего в возникновении конфликта интересов. Заседание Комиссии 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переносится, если муниципальный служащий не может участвовать в заседании по уважительной причине.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721A" w:rsidRDefault="00C8721A" w:rsidP="00C8721A">
      <w:pPr>
        <w:ind w:left="142"/>
        <w:jc w:val="both"/>
        <w:rPr>
          <w:sz w:val="28"/>
          <w:szCs w:val="28"/>
        </w:rPr>
      </w:pPr>
    </w:p>
    <w:p w:rsidR="00C8721A" w:rsidRDefault="00C8721A" w:rsidP="00C872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3.13. 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C8721A" w:rsidRDefault="00C8721A" w:rsidP="00C8721A">
      <w:pPr>
        <w:ind w:left="567"/>
        <w:jc w:val="both"/>
        <w:rPr>
          <w:sz w:val="28"/>
          <w:szCs w:val="28"/>
        </w:rPr>
      </w:pPr>
    </w:p>
    <w:p w:rsidR="00C8721A" w:rsidRDefault="00C8721A" w:rsidP="00C8721A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рассматриваемом случае не содержится признаков личной заинтересованности  работника, которая приводит или может привести к конфликту интересов;</w:t>
      </w:r>
    </w:p>
    <w:p w:rsidR="00C8721A" w:rsidRDefault="00C8721A" w:rsidP="00C8721A">
      <w:pPr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факт наличия личной</w:t>
      </w:r>
      <w:r w:rsidRPr="00A1271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  работника, которая приводит или может привести к конфликту интересов. В этом случае работодателю предлагаются рекомендации, направленные на  предотвращение или урегулирование этого конфликта интересов.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3.14. Решения Комиссии принимаются простым большинством голосов присутствующих на заседании членов Комиссии.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 Решения Комиссии оформляются протоколами, которые подписывают члены Комиссии, принявшие участие в ее заседании. 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Pr="00D71D86" w:rsidRDefault="00C8721A" w:rsidP="00C872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D71D86">
        <w:rPr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sz w:val="28"/>
          <w:szCs w:val="28"/>
        </w:rPr>
        <w:t xml:space="preserve">МБОУ Школа №9                                               </w:t>
      </w:r>
      <w:r w:rsidRPr="00D71D86">
        <w:rPr>
          <w:sz w:val="28"/>
          <w:szCs w:val="28"/>
        </w:rPr>
        <w:t>, осуществляющей образовательную деятельность, и подлежит исполнению в сроки, предусмотренные указанным решением.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3.17.  В решении Комиссии указывается: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 заинтересованности, которая приводит или может привести к конфликту интересов;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информации, ставший основанием для проведения заседания Комиссии;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существо решения и его обоснование;</w:t>
      </w:r>
    </w:p>
    <w:p w:rsidR="00C8721A" w:rsidRDefault="00C8721A" w:rsidP="00C872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3.19. Решения Комиссии в течение трех дней  со дня их принятия направляются работнику и другим заинтересованным лицам.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>3.20. По результатам рассмотрения предложений, указанных в решении Комиссии, директор принимает меры по предотвращению или урегулированию конфликта интересов в порядке, предусмотренном законодательством Российской Федерации.</w:t>
      </w:r>
    </w:p>
    <w:p w:rsidR="00C8721A" w:rsidRDefault="00C8721A" w:rsidP="00C8721A">
      <w:pPr>
        <w:jc w:val="both"/>
        <w:rPr>
          <w:sz w:val="28"/>
          <w:szCs w:val="28"/>
        </w:rPr>
      </w:pPr>
    </w:p>
    <w:p w:rsidR="00C8721A" w:rsidRPr="00DB7ABF" w:rsidRDefault="00C8721A" w:rsidP="00C8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proofErr w:type="gramStart"/>
      <w:r>
        <w:rPr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директор, после получения от Комиссии соответствующей информации, может привлечь работника к</w:t>
      </w:r>
      <w:proofErr w:type="gramEnd"/>
      <w:r>
        <w:rPr>
          <w:sz w:val="28"/>
          <w:szCs w:val="28"/>
        </w:rPr>
        <w:t xml:space="preserve"> дисциплинарной ответственности в соответствии с законодательством Российской Федерации в порядке, предусмотренном трудовым законодательством.</w:t>
      </w:r>
    </w:p>
    <w:p w:rsidR="00C8721A" w:rsidRDefault="00C8721A">
      <w:pPr>
        <w:rPr>
          <w:noProof/>
          <w:lang w:eastAsia="ru-RU"/>
        </w:rPr>
      </w:pPr>
    </w:p>
    <w:p w:rsidR="00437DAA" w:rsidRDefault="00437DAA">
      <w:pPr>
        <w:rPr>
          <w:noProof/>
          <w:lang w:eastAsia="ru-RU"/>
        </w:rPr>
      </w:pPr>
    </w:p>
    <w:p w:rsidR="00437DAA" w:rsidRDefault="00437DAA">
      <w:pPr>
        <w:rPr>
          <w:noProof/>
          <w:lang w:eastAsia="ru-RU"/>
        </w:rPr>
      </w:pPr>
    </w:p>
    <w:p w:rsidR="00437DAA" w:rsidRDefault="00437DAA">
      <w:pPr>
        <w:rPr>
          <w:noProof/>
          <w:lang w:eastAsia="ru-RU"/>
        </w:rPr>
      </w:pPr>
    </w:p>
    <w:p w:rsidR="00BB57F5" w:rsidRDefault="00437DAA">
      <w:r>
        <w:rPr>
          <w:noProof/>
          <w:lang w:eastAsia="ru-RU"/>
        </w:rPr>
        <w:lastRenderedPageBreak/>
        <w:drawing>
          <wp:inline distT="0" distB="0" distL="0" distR="0" wp14:anchorId="181543EC" wp14:editId="02DB8357">
            <wp:extent cx="5505450" cy="7628689"/>
            <wp:effectExtent l="0" t="0" r="0" b="0"/>
            <wp:docPr id="3" name="Рисунок 3" descr="C:\Users\Назир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зира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F5" w:rsidSect="009D5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FA3"/>
    <w:multiLevelType w:val="hybridMultilevel"/>
    <w:tmpl w:val="3E32948A"/>
    <w:lvl w:ilvl="0" w:tplc="790E7F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61E8"/>
    <w:multiLevelType w:val="hybridMultilevel"/>
    <w:tmpl w:val="A3A8D318"/>
    <w:lvl w:ilvl="0" w:tplc="790E7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396C"/>
    <w:multiLevelType w:val="hybridMultilevel"/>
    <w:tmpl w:val="63F8755E"/>
    <w:lvl w:ilvl="0" w:tplc="78B8C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C8"/>
    <w:rsid w:val="00437DAA"/>
    <w:rsid w:val="005D6A04"/>
    <w:rsid w:val="00744665"/>
    <w:rsid w:val="007E63C8"/>
    <w:rsid w:val="009D50C7"/>
    <w:rsid w:val="00C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8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8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Резеда</cp:lastModifiedBy>
  <cp:revision>5</cp:revision>
  <dcterms:created xsi:type="dcterms:W3CDTF">2016-11-15T08:11:00Z</dcterms:created>
  <dcterms:modified xsi:type="dcterms:W3CDTF">2019-03-24T17:37:00Z</dcterms:modified>
</cp:coreProperties>
</file>